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D30" w:rsidRPr="00B159F1" w:rsidRDefault="0060559D" w:rsidP="00B159F1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911B11" w:rsidRPr="00911B11" w:rsidRDefault="00F9017C" w:rsidP="005702B8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center"/>
        <w:rPr>
          <w:b/>
          <w:szCs w:val="24"/>
        </w:rPr>
      </w:pPr>
      <w:r w:rsidRPr="00911B11">
        <w:rPr>
          <w:b/>
          <w:szCs w:val="24"/>
        </w:rPr>
        <w:t>ТЕХНИЧЕСКОЕ ЗАДАНИЕ</w:t>
      </w:r>
    </w:p>
    <w:p w:rsidR="00911B11" w:rsidRPr="00911B11" w:rsidRDefault="00911B11" w:rsidP="005702B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911B11">
        <w:rPr>
          <w:rFonts w:eastAsia="Calibri"/>
          <w:szCs w:val="24"/>
          <w:lang w:eastAsia="en-US"/>
        </w:rPr>
        <w:t xml:space="preserve">на проведение экспертизы промышленной безопасности: «Резервуары                              вертикальные стальные  </w:t>
      </w:r>
      <w:r w:rsidRPr="00911B11">
        <w:rPr>
          <w:rFonts w:eastAsia="Calibri"/>
          <w:i/>
          <w:szCs w:val="24"/>
          <w:lang w:eastAsia="en-US"/>
        </w:rPr>
        <w:t xml:space="preserve"> </w:t>
      </w:r>
      <w:r w:rsidRPr="00911B11">
        <w:rPr>
          <w:rFonts w:eastAsia="Calibri"/>
          <w:b/>
          <w:szCs w:val="24"/>
          <w:lang w:eastAsia="en-US"/>
        </w:rPr>
        <w:t>РВС-1000</w:t>
      </w:r>
      <w:r w:rsidRPr="00911B11">
        <w:rPr>
          <w:rFonts w:eastAsia="Calibri"/>
          <w:szCs w:val="24"/>
          <w:lang w:eastAsia="en-US"/>
        </w:rPr>
        <w:t xml:space="preserve"> - 4 единицы, РВС-10 – 1 единица».</w:t>
      </w:r>
    </w:p>
    <w:tbl>
      <w:tblPr>
        <w:tblStyle w:val="31"/>
        <w:tblW w:w="978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63"/>
        <w:gridCol w:w="3261"/>
        <w:gridCol w:w="5956"/>
      </w:tblGrid>
      <w:tr w:rsidR="00911B11" w:rsidRPr="00911B11" w:rsidTr="00911B11">
        <w:trPr>
          <w:trHeight w:val="12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11" w:rsidRPr="00911B11" w:rsidRDefault="00911B11" w:rsidP="00911B11">
            <w:pPr>
              <w:numPr>
                <w:ilvl w:val="0"/>
                <w:numId w:val="3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 xml:space="preserve">Адрес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1.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 г. Москва, Заводское шоссе, д. 2,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(на основании Федерального Закона №116-ФЗ от 21.07.1997 года.), регистрационный № А01-12025-0002, </w:t>
            </w:r>
            <w:r w:rsidRPr="00911B11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 класс опасности;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48.1 Градостроительного Кодекса Российской Федерации);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- склад горюче-смазочных материалов (ГСМ-1); Объект авиационной инфраструктуры, категорированных объектов транспортной инфраструктуры </w:t>
            </w:r>
            <w:r w:rsidRPr="00911B11"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 категории, реестров №ОИН0000455.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2.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 г. Москва, Заводское шоссе, д. 16,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(Федерального Закона №116-ФЗ от 21.07.1997 года.), регистрационный № А01-12025-0003, </w:t>
            </w:r>
            <w:r w:rsidRPr="00911B11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 класс опасности;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48.1 Градостроительного Кодекса Российской Федерации);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 (ГСМ-2);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Объект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авиационной инфраструктуры, категорированных объектов транспортной инфраструктуры – </w:t>
            </w:r>
            <w:r w:rsidRPr="00911B11">
              <w:rPr>
                <w:rFonts w:eastAsia="Calibri"/>
                <w:sz w:val="20"/>
                <w:szCs w:val="20"/>
                <w:lang w:val="en-US" w:eastAsia="en-US"/>
              </w:rPr>
              <w:t>I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 категории, реестров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№ ОИН0000456.</w:t>
            </w:r>
          </w:p>
        </w:tc>
      </w:tr>
      <w:tr w:rsidR="00911B11" w:rsidRPr="00911B11" w:rsidTr="00911B11">
        <w:trPr>
          <w:trHeight w:val="18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11" w:rsidRPr="00911B11" w:rsidRDefault="00911B11" w:rsidP="00911B11">
            <w:pPr>
              <w:numPr>
                <w:ilvl w:val="0"/>
                <w:numId w:val="3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сервис»;</w:t>
            </w:r>
          </w:p>
        </w:tc>
      </w:tr>
      <w:tr w:rsidR="00911B11" w:rsidRPr="00911B11" w:rsidTr="00911B1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11" w:rsidRPr="00911B11" w:rsidRDefault="00911B11" w:rsidP="00911B11">
            <w:pPr>
              <w:numPr>
                <w:ilvl w:val="0"/>
                <w:numId w:val="3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 xml:space="preserve">Эксплуатирующая организация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сервис»;</w:t>
            </w:r>
          </w:p>
        </w:tc>
      </w:tr>
      <w:tr w:rsidR="00911B11" w:rsidRPr="00911B11" w:rsidTr="00911B1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11" w:rsidRPr="00911B11" w:rsidRDefault="00911B11" w:rsidP="00911B11">
            <w:pPr>
              <w:numPr>
                <w:ilvl w:val="0"/>
                <w:numId w:val="3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bCs/>
                <w:color w:val="000000"/>
                <w:sz w:val="20"/>
                <w:szCs w:val="20"/>
                <w:shd w:val="clear" w:color="auto" w:fill="FFFFFF"/>
                <w:lang w:bidi="ru-RU"/>
              </w:rPr>
              <w:t>Вид работ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rPr>
                <w:rFonts w:eastAsia="Calibri"/>
                <w:color w:val="000000"/>
                <w:sz w:val="20"/>
                <w:szCs w:val="20"/>
                <w:lang w:bidi="ru-RU"/>
              </w:rPr>
            </w:pP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Экспертиза промышленной безопасности стальных верти</w:t>
            </w: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softHyphen/>
              <w:t>кальных резервуаров.</w:t>
            </w:r>
          </w:p>
        </w:tc>
      </w:tr>
      <w:tr w:rsidR="00911B11" w:rsidRPr="00911B11" w:rsidTr="00911B1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11" w:rsidRPr="00911B11" w:rsidRDefault="00911B11" w:rsidP="00911B11">
            <w:pPr>
              <w:numPr>
                <w:ilvl w:val="0"/>
                <w:numId w:val="3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Исполнитель работ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color w:val="000000"/>
                <w:sz w:val="20"/>
                <w:szCs w:val="20"/>
                <w:lang w:bidi="ru-RU"/>
              </w:rPr>
              <w:t>Определяется результатами тендерных торгов.</w:t>
            </w:r>
          </w:p>
        </w:tc>
      </w:tr>
      <w:tr w:rsidR="00911B11" w:rsidRPr="00911B11" w:rsidTr="00911B11">
        <w:trPr>
          <w:trHeight w:val="22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11" w:rsidRPr="00911B11" w:rsidRDefault="00911B11" w:rsidP="00911B11">
            <w:pPr>
              <w:numPr>
                <w:ilvl w:val="0"/>
                <w:numId w:val="3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Срок выполнения работ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45 (Сорок пять) календарных дней с даты подписания договора.</w:t>
            </w:r>
          </w:p>
        </w:tc>
      </w:tr>
      <w:tr w:rsidR="00911B11" w:rsidRPr="00911B11" w:rsidTr="00911B1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11" w:rsidRPr="00911B11" w:rsidRDefault="00911B11" w:rsidP="00911B11">
            <w:pPr>
              <w:numPr>
                <w:ilvl w:val="0"/>
                <w:numId w:val="32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Общие требования к организации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pacing w:val="-2"/>
                <w:sz w:val="20"/>
                <w:szCs w:val="20"/>
                <w:lang w:eastAsia="en-US"/>
              </w:rPr>
              <w:t xml:space="preserve">Иметь 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действующую </w:t>
            </w:r>
            <w:r w:rsidRPr="00911B11">
              <w:rPr>
                <w:rFonts w:eastAsia="Calibri"/>
                <w:b/>
                <w:i/>
                <w:sz w:val="20"/>
                <w:szCs w:val="20"/>
                <w:lang w:eastAsia="en-US"/>
              </w:rPr>
              <w:t xml:space="preserve">лицензию Федеральной службы по экологическому, технологическому и атомному надзору 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>на осуществление деятельности по проведению экспертизы промышленной безопасности зданий и сооружений (ЗС), (ТУ) на опасном производственном объекте.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hanging="23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-  Обязательное </w:t>
            </w:r>
            <w:r w:rsidRPr="00911B11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наличие квалификационного удостоверения экспертов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>, привлекаемых для проведения экспертизы промышленной безопасности по объектам: Э8ЗС, Э8ТУ в количестве 2 (стаж работы экспертов не менее 3 лет).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hanging="23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Pr="00911B11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Протокол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 заседания Территориальной аттестационной комиссии МТУ Ростехнадзора на руководителя и специалистов экспертной организации в аттестационной комиссии.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outlineLvl w:val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- Наличие </w:t>
            </w:r>
            <w:r w:rsidRPr="00911B11">
              <w:rPr>
                <w:rFonts w:eastAsia="Calibri"/>
                <w:b/>
                <w:i/>
                <w:sz w:val="20"/>
                <w:szCs w:val="20"/>
                <w:lang w:eastAsia="en-US"/>
              </w:rPr>
              <w:t>Свидетельства об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11B11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аккредитации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 лаборатории неразрушающего контроля, в соответствии с ПБ 03-372-00 «Правила аттестации и основные требования к лабораториям неразрушающего контроля»,</w:t>
            </w:r>
            <w:r w:rsidRPr="00911B11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либо действующего договора с соответствующей лабораторией.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outlineLvl w:val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- Прохождение </w:t>
            </w:r>
            <w:r w:rsidRPr="00911B11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аттестации руководителями и членами экспертной организации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 по вопросам обеспечения охраны труда, при производстве работ. - Предоставляется копия удостоверений по ОТ, заверенная подписью руководителя и печатью организации.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outlineLvl w:val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- Рекомендуется сертификация по </w:t>
            </w:r>
            <w:r w:rsidRPr="00911B11">
              <w:rPr>
                <w:rFonts w:eastAsia="Calibri"/>
                <w:sz w:val="20"/>
                <w:szCs w:val="20"/>
                <w:lang w:val="en-US" w:eastAsia="en-US"/>
              </w:rPr>
              <w:t>ISO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 9001:2015 (Системы менеджмента качества).  </w:t>
            </w:r>
            <w:r w:rsidRPr="00911B11">
              <w:rPr>
                <w:rFonts w:eastAsia="Calibri"/>
                <w:sz w:val="20"/>
                <w:szCs w:val="20"/>
                <w:lang w:val="en-US" w:eastAsia="en-US"/>
              </w:rPr>
              <w:t>ISO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 14001:2016 (Системы экологического менеджмента).   </w:t>
            </w:r>
            <w:r w:rsidRPr="00911B11">
              <w:rPr>
                <w:rFonts w:eastAsia="Calibri"/>
                <w:sz w:val="20"/>
                <w:szCs w:val="20"/>
                <w:lang w:val="en-US" w:eastAsia="en-US"/>
              </w:rPr>
              <w:t>OHSAS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 18001:2007 (Системы менеджмента охраны здоровья и обеспечения безопасности труда).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outlineLvl w:val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- Наличие </w:t>
            </w:r>
            <w:r w:rsidRPr="00911B11">
              <w:rPr>
                <w:rFonts w:eastAsia="Calibri"/>
                <w:b/>
                <w:i/>
                <w:sz w:val="20"/>
                <w:szCs w:val="20"/>
                <w:lang w:eastAsia="en-US"/>
              </w:rPr>
              <w:t>удостоверения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 у штатных дефектоскопистов не ниже </w:t>
            </w:r>
            <w:r w:rsidRPr="00911B11"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 уровня по каждому виду неразрушающего контроля ВИК- (визуально измерительный контроль), УЗК-(ультразвуковая </w:t>
            </w:r>
            <w:proofErr w:type="spellStart"/>
            <w:r w:rsidRPr="00911B11">
              <w:rPr>
                <w:rFonts w:eastAsia="Calibri"/>
                <w:sz w:val="20"/>
                <w:szCs w:val="20"/>
                <w:lang w:eastAsia="en-US"/>
              </w:rPr>
              <w:t>толщинометрия</w:t>
            </w:r>
            <w:proofErr w:type="spellEnd"/>
            <w:r w:rsidRPr="00911B11">
              <w:rPr>
                <w:rFonts w:eastAsia="Calibri"/>
                <w:sz w:val="20"/>
                <w:szCs w:val="20"/>
                <w:lang w:eastAsia="en-US"/>
              </w:rPr>
              <w:t>),  (РК- рентгеновский), АЭ- (акустико-эмиссионный).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outlineLvl w:val="0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i/>
                <w:sz w:val="20"/>
                <w:szCs w:val="20"/>
                <w:lang w:eastAsia="en-US"/>
              </w:rPr>
              <w:t>«Документы представляются на этапе выставления коммерческого предложения».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Экспертиза промышленной безопасности проводится в порядке, установленном приказом Ростехнадзора от 14.11.2013 N 538 «Об утверждении федеральных норм и правил в области промышленной безопасности "Правила проведения экспертизы промышленной безопасности».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outlineLvl w:val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Работы по технической диагностике и проведению экспертизы промышленной безопасности выполнить в соответствии с требованиями действующих нормативных документов.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К работе на объекте допускаются лица не моложе 18 лет, обеспеченные спецодеждой</w:t>
            </w:r>
            <w:r w:rsidRPr="00911B11">
              <w:rPr>
                <w:rFonts w:eastAsia="Calibri"/>
                <w:color w:val="000000"/>
                <w:sz w:val="20"/>
                <w:szCs w:val="20"/>
                <w:lang w:eastAsia="en-US"/>
              </w:rPr>
              <w:t>, спецобувью и средствами индивидуальной защиты,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 и охраны труда.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Обеспечить наличие оборудования, приборов, материалов и средств информационного обеспечения, необходимых для проведения экспертизы промышленной безопасности. 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</w:tc>
      </w:tr>
      <w:tr w:rsidR="00911B11" w:rsidRPr="00911B11" w:rsidTr="00911B11">
        <w:trPr>
          <w:trHeight w:val="8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left="-57" w:hanging="113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Стадии выполнения работ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widowControl w:val="0"/>
              <w:tabs>
                <w:tab w:val="clear" w:pos="1134"/>
                <w:tab w:val="left" w:pos="562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b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Провести: </w:t>
            </w:r>
          </w:p>
          <w:p w:rsidR="00911B11" w:rsidRPr="00911B11" w:rsidRDefault="00911B11" w:rsidP="00911B11">
            <w:pPr>
              <w:widowControl w:val="0"/>
              <w:tabs>
                <w:tab w:val="clear" w:pos="1134"/>
                <w:tab w:val="left" w:pos="562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b/>
                <w:i/>
                <w:sz w:val="20"/>
                <w:szCs w:val="20"/>
                <w:lang w:eastAsia="en-US"/>
              </w:rPr>
            </w:pP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- анализ эксплуатационно-технической документаци</w:t>
            </w: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softHyphen/>
              <w:t>ей на резервуар;</w:t>
            </w:r>
          </w:p>
          <w:p w:rsidR="00911B11" w:rsidRPr="00911B11" w:rsidRDefault="00911B11" w:rsidP="00911B11">
            <w:pPr>
              <w:widowControl w:val="0"/>
              <w:tabs>
                <w:tab w:val="clear" w:pos="1134"/>
                <w:tab w:val="left" w:pos="538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b/>
                <w:i/>
                <w:sz w:val="20"/>
                <w:szCs w:val="20"/>
                <w:lang w:eastAsia="en-US"/>
              </w:rPr>
            </w:pP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- визуальный осмотр всех конструкций резервуара, включая сварные соединения;</w:t>
            </w:r>
          </w:p>
          <w:p w:rsidR="00911B11" w:rsidRPr="00911B11" w:rsidRDefault="00911B11" w:rsidP="00911B11">
            <w:pPr>
              <w:widowControl w:val="0"/>
              <w:tabs>
                <w:tab w:val="clear" w:pos="1134"/>
                <w:tab w:val="left" w:pos="485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b/>
                <w:i/>
                <w:sz w:val="20"/>
                <w:szCs w:val="20"/>
                <w:lang w:eastAsia="en-US"/>
              </w:rPr>
            </w:pP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- измерение фактических толщин элементов резервуа</w:t>
            </w: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softHyphen/>
              <w:t>ра;</w:t>
            </w:r>
          </w:p>
          <w:p w:rsidR="00911B11" w:rsidRPr="00911B11" w:rsidRDefault="00911B11" w:rsidP="00911B11">
            <w:pPr>
              <w:widowControl w:val="0"/>
              <w:tabs>
                <w:tab w:val="clear" w:pos="1134"/>
                <w:tab w:val="left" w:pos="49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b/>
                <w:i/>
                <w:sz w:val="20"/>
                <w:szCs w:val="20"/>
                <w:lang w:eastAsia="en-US"/>
              </w:rPr>
            </w:pP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- измерение геометрической формы стенки и нивели</w:t>
            </w: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softHyphen/>
              <w:t>рование днища;</w:t>
            </w:r>
          </w:p>
          <w:p w:rsidR="00911B11" w:rsidRPr="00911B11" w:rsidRDefault="00911B11" w:rsidP="00911B11">
            <w:pPr>
              <w:widowControl w:val="0"/>
              <w:tabs>
                <w:tab w:val="clear" w:pos="1134"/>
                <w:tab w:val="left" w:pos="509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b/>
                <w:i/>
                <w:sz w:val="20"/>
                <w:szCs w:val="20"/>
                <w:lang w:eastAsia="en-US"/>
              </w:rPr>
            </w:pP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- контроль сварных соединений стенки неразрушаю</w:t>
            </w: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softHyphen/>
              <w:t>щими методами;</w:t>
            </w:r>
          </w:p>
          <w:p w:rsidR="00911B11" w:rsidRPr="00911B11" w:rsidRDefault="00911B11" w:rsidP="00911B11">
            <w:pPr>
              <w:widowControl w:val="0"/>
              <w:tabs>
                <w:tab w:val="clear" w:pos="1134"/>
                <w:tab w:val="left" w:pos="552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b/>
                <w:i/>
                <w:sz w:val="20"/>
                <w:szCs w:val="20"/>
                <w:lang w:eastAsia="en-US"/>
              </w:rPr>
            </w:pP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- исследование химического состава, механических свойств металлов и сварных соединений и их структуры;</w:t>
            </w:r>
          </w:p>
          <w:p w:rsidR="00911B11" w:rsidRPr="00911B11" w:rsidRDefault="00911B11" w:rsidP="00911B11">
            <w:pPr>
              <w:widowControl w:val="0"/>
              <w:tabs>
                <w:tab w:val="clear" w:pos="1134"/>
                <w:tab w:val="left" w:pos="570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b/>
                <w:i/>
                <w:sz w:val="20"/>
                <w:szCs w:val="20"/>
                <w:lang w:eastAsia="en-US"/>
              </w:rPr>
            </w:pP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- проверку состояния основания и отмостки;</w:t>
            </w:r>
          </w:p>
          <w:p w:rsidR="00911B11" w:rsidRPr="00911B11" w:rsidRDefault="00911B11" w:rsidP="00911B11">
            <w:pPr>
              <w:widowControl w:val="0"/>
              <w:tabs>
                <w:tab w:val="clear" w:pos="1134"/>
                <w:tab w:val="left" w:pos="565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b/>
                <w:i/>
                <w:sz w:val="20"/>
                <w:szCs w:val="20"/>
                <w:lang w:eastAsia="en-US"/>
              </w:rPr>
            </w:pP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- поверочные расчеты конструкции резервуаров;</w:t>
            </w:r>
          </w:p>
          <w:p w:rsidR="00911B11" w:rsidRPr="00911B11" w:rsidRDefault="00911B11" w:rsidP="00911B11">
            <w:pPr>
              <w:widowControl w:val="0"/>
              <w:tabs>
                <w:tab w:val="clear" w:pos="1134"/>
                <w:tab w:val="left" w:pos="490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b/>
                <w:i/>
                <w:sz w:val="20"/>
                <w:szCs w:val="20"/>
                <w:lang w:eastAsia="en-US"/>
              </w:rPr>
            </w:pP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- анализ состояния резервуара, разработка рекоменда</w:t>
            </w: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softHyphen/>
              <w:t>ций по их дальнейшей эксплуатации, ремонту или исклю</w:t>
            </w: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softHyphen/>
              <w:t>чению из эксплуатации.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- </w:t>
            </w:r>
            <w:r w:rsidRPr="00911B11">
              <w:rPr>
                <w:rFonts w:eastAsia="Calibri"/>
                <w:b/>
                <w:bCs/>
                <w:i/>
                <w:iCs/>
                <w:sz w:val="20"/>
                <w:szCs w:val="20"/>
                <w:lang w:eastAsia="en-US"/>
              </w:rPr>
              <w:t>«</w:t>
            </w:r>
            <w:r w:rsidRPr="00911B11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Утверждение заключения ЭПБ и сопровождение внесения заключения ЭПБ в реестр заключений экспертизы промышленной безопасности в </w:t>
            </w:r>
            <w:r w:rsidRPr="00911B11">
              <w:rPr>
                <w:rFonts w:eastAsia="Calibri"/>
                <w:b/>
                <w:i/>
                <w:iCs/>
                <w:sz w:val="20"/>
                <w:szCs w:val="20"/>
                <w:lang w:eastAsia="en-US"/>
              </w:rPr>
              <w:t>МТУ Ростехнадзора</w:t>
            </w:r>
            <w:r w:rsidRPr="00911B11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».</w:t>
            </w:r>
          </w:p>
        </w:tc>
      </w:tr>
      <w:tr w:rsidR="00911B11" w:rsidRPr="00911B11" w:rsidTr="00911B11">
        <w:trPr>
          <w:trHeight w:val="11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left="-57" w:hanging="113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Общие требования к выполнению работ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color w:val="376092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Cs/>
                <w:sz w:val="20"/>
                <w:szCs w:val="20"/>
                <w:lang w:eastAsia="en-US"/>
              </w:rPr>
              <w:t>- Работы выполнять в соответствии с требованиями нормативных документов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 по пожарной, промышленной и экологической безопасности, охране труда, действующими на территории РФ.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color w:val="111111"/>
                <w:sz w:val="20"/>
                <w:szCs w:val="20"/>
                <w:shd w:val="clear" w:color="auto" w:fill="FDFDFD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- Пропускной режим, согласно </w:t>
            </w:r>
            <w:r w:rsidRPr="00911B11">
              <w:rPr>
                <w:rFonts w:ascii="Calibri" w:eastAsia="Calibri" w:hAnsi="Calibri"/>
                <w:b/>
                <w:bCs/>
                <w:i/>
                <w:iCs/>
                <w:sz w:val="20"/>
                <w:szCs w:val="20"/>
                <w:lang w:eastAsia="en-US"/>
              </w:rPr>
              <w:t>Постановлению Правительства от 28.07.2018 № 886.</w:t>
            </w:r>
            <w:r w:rsidRPr="00911B11">
              <w:rPr>
                <w:sz w:val="20"/>
                <w:szCs w:val="20"/>
                <w:shd w:val="clear" w:color="auto" w:fill="FDFDFD"/>
              </w:rPr>
              <w:t xml:space="preserve"> </w:t>
            </w:r>
            <w:r w:rsidRPr="00911B11">
              <w:rPr>
                <w:color w:val="111111"/>
                <w:sz w:val="20"/>
                <w:szCs w:val="20"/>
                <w:shd w:val="clear" w:color="auto" w:fill="FDFDFD"/>
              </w:rPr>
              <w:t>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транспорта».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911B11" w:rsidRPr="00911B11" w:rsidTr="00911B1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lastRenderedPageBreak/>
              <w:t>10.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hanging="36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Потребность в инженерных изысканиях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- Не требуется </w:t>
            </w:r>
          </w:p>
        </w:tc>
      </w:tr>
      <w:tr w:rsidR="00911B11" w:rsidRPr="00911B11" w:rsidTr="00911B1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Требования по вариантной проработке и формированию ОТР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- Выполнить согласование основных рекомендаций по результатам экспертизы промышленной безопасности со службой главного инженера Заказчика.</w:t>
            </w:r>
          </w:p>
        </w:tc>
      </w:tr>
      <w:tr w:rsidR="00911B11" w:rsidRPr="00911B11" w:rsidTr="00911B1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6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выделению пусковых комплексов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- Не требуется;</w:t>
            </w:r>
          </w:p>
        </w:tc>
      </w:tr>
      <w:tr w:rsidR="00911B11" w:rsidRPr="00911B11" w:rsidTr="00911B11">
        <w:trPr>
          <w:trHeight w:val="34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техническим решениям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11" w:rsidRPr="00911B11" w:rsidRDefault="00911B11" w:rsidP="00911B11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i/>
                <w:sz w:val="20"/>
                <w:szCs w:val="20"/>
                <w:lang w:eastAsia="en-US"/>
              </w:rPr>
            </w:pP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Провести экспертизу промышленной безопасности резер</w:t>
            </w: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softHyphen/>
              <w:t>вуаров в соответствии с требованиями руководящих до</w:t>
            </w: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softHyphen/>
              <w:t>кументов, действующих на территории РФ.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outlineLvl w:val="1"/>
              <w:rPr>
                <w:rFonts w:eastAsia="Calibri"/>
                <w:b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Краткое описание объекта: 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outlineLvl w:val="1"/>
              <w:rPr>
                <w:rFonts w:eastAsia="Calibri"/>
                <w:b/>
                <w:bCs/>
                <w:i/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-Вертикальный стальной резервуар РВС-1000, объем ре</w:t>
            </w: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softHyphen/>
              <w:t>зервуара 1000 м</w:t>
            </w: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vertAlign w:val="superscript"/>
                <w:lang w:bidi="ru-RU"/>
              </w:rPr>
              <w:t>3</w:t>
            </w: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, диаметр резервуара 12350мм, высота стенки 9000 мм. Хранимый продукт- авиационное топли</w:t>
            </w: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softHyphen/>
              <w:t>во для реактивных двигателей. Степень опасности хра</w:t>
            </w: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softHyphen/>
              <w:t>нимого продукта- взрывопожароопасная среда. -Вертикальный стальной резервуар РВС-10, объём резервуара 10 м</w:t>
            </w: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vertAlign w:val="superscript"/>
                <w:lang w:bidi="ru-RU"/>
              </w:rPr>
              <w:t>3</w:t>
            </w: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, диаметр резервуара 2400 мм.</w:t>
            </w:r>
          </w:p>
          <w:p w:rsidR="00911B11" w:rsidRPr="00911B11" w:rsidRDefault="00911B11" w:rsidP="005702B8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outlineLvl w:val="1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Хранимый продукт -</w:t>
            </w:r>
            <w:proofErr w:type="spellStart"/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противоводокристаллизационная</w:t>
            </w:r>
            <w:proofErr w:type="spellEnd"/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 жидкость.</w:t>
            </w:r>
          </w:p>
        </w:tc>
      </w:tr>
      <w:tr w:rsidR="00911B11" w:rsidRPr="00911B11" w:rsidTr="00911B1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  <w:tab w:val="left" w:pos="360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- Не требуется </w:t>
            </w:r>
          </w:p>
        </w:tc>
      </w:tr>
      <w:tr w:rsidR="00911B11" w:rsidRPr="00911B11" w:rsidTr="00911B1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15.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- В соответствии с действующими нормативными документами, РФ, ЛНД заказчика;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911B11" w:rsidRPr="00911B11" w:rsidTr="00911B1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16.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 xml:space="preserve"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</w:t>
            </w: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разделов проектной документации и требованиях к их содержанию»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lastRenderedPageBreak/>
              <w:t>- В соответствии с действующими нормативными документами.</w:t>
            </w:r>
          </w:p>
        </w:tc>
      </w:tr>
      <w:tr w:rsidR="00911B11" w:rsidRPr="00911B11" w:rsidTr="00911B1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29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17.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- В соответствии с действующими нормативными документами.</w:t>
            </w:r>
          </w:p>
        </w:tc>
      </w:tr>
      <w:tr w:rsidR="00911B11" w:rsidRPr="00911B11" w:rsidTr="00911B1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18.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-Обязательное прохождение всеми сотрудниками противопожарного инструктажа у начальника объекта;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-  Обязательное наличие </w:t>
            </w:r>
            <w:r w:rsidRPr="00911B11">
              <w:rPr>
                <w:sz w:val="20"/>
                <w:szCs w:val="20"/>
              </w:rPr>
              <w:t>удостоверений руководителей и специалистов по проверке знаний в объеме пожарно-технического минимума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>; «</w:t>
            </w:r>
            <w:r w:rsidRPr="00911B11">
              <w:rPr>
                <w:rFonts w:eastAsia="Calibri"/>
                <w:b/>
                <w:i/>
                <w:sz w:val="20"/>
                <w:szCs w:val="20"/>
                <w:lang w:eastAsia="en-US"/>
              </w:rPr>
              <w:t>Копии удостоверений предоставляются на этапе подачи заявки».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Заказчика.</w:t>
            </w:r>
          </w:p>
        </w:tc>
      </w:tr>
      <w:tr w:rsidR="00911B11" w:rsidRPr="00911B11" w:rsidTr="00911B1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19.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- В соответствии с требованиями и правилами в области промышленной безопасности «Правила промышленной безопасности складов и нефтепродуктов» (Приказ № 461 от 07.11.2016 г.).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- В соответствии с требованиями ФЗ-116 от 21.07.1997г.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безопасности.</w:t>
            </w:r>
          </w:p>
        </w:tc>
      </w:tr>
      <w:tr w:rsidR="00911B11" w:rsidRPr="00911B11" w:rsidTr="00911B11">
        <w:trPr>
          <w:trHeight w:val="12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20.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составу заключения экспертизы промышленной безопасности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- В соответствии с требованиями Федерального Закона от 21 июля 1997г. № 116-ФЗ «О промышленной безопасности опасных производственных объектов»;</w:t>
            </w:r>
          </w:p>
          <w:p w:rsidR="00911B11" w:rsidRPr="00911B11" w:rsidRDefault="00911B11" w:rsidP="00911B11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outlineLvl w:val="3"/>
              <w:rPr>
                <w:bCs/>
                <w:sz w:val="20"/>
                <w:szCs w:val="20"/>
              </w:rPr>
            </w:pPr>
            <w:r w:rsidRPr="00911B11">
              <w:rPr>
                <w:bCs/>
                <w:sz w:val="20"/>
                <w:szCs w:val="20"/>
              </w:rPr>
              <w:t>- В соответствии с требованиями Федеральных норм и правила в области промышленной безопасности "Правила проведения экспертизы промышленной безопасности"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 xml:space="preserve">(Приказ Федеральной службы по экологическому, технологическому и атомному надзору от 14 ноября 2013 г. N 538 г. Зарегистрирован в Минюсте </w:t>
            </w:r>
            <w:r w:rsidRPr="00911B11"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  <w:t>26 декабря 2013 г.</w:t>
            </w:r>
            <w:r w:rsidRPr="00911B11">
              <w:rPr>
                <w:rFonts w:eastAsia="Calibri"/>
                <w:sz w:val="20"/>
                <w:szCs w:val="20"/>
                <w:lang w:eastAsia="en-US"/>
              </w:rPr>
              <w:t>, регистрационный номер 30855).</w:t>
            </w:r>
          </w:p>
        </w:tc>
      </w:tr>
      <w:tr w:rsidR="00911B11" w:rsidRPr="00911B11" w:rsidTr="00911B1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left="313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21.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Материалы, представляемые Заказчиком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b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- Паспорта на резервуары;</w:t>
            </w:r>
          </w:p>
          <w:p w:rsidR="00911B11" w:rsidRPr="00911B11" w:rsidRDefault="00911B11" w:rsidP="00911B11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spacing w:line="276" w:lineRule="auto"/>
              <w:ind w:firstLine="0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- Заключение предыдущей экспертизы.</w:t>
            </w:r>
          </w:p>
        </w:tc>
      </w:tr>
      <w:tr w:rsidR="00911B11" w:rsidRPr="00911B11" w:rsidTr="00911B1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6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22.</w:t>
            </w:r>
          </w:p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Количество экземпляров заключений ЭПБ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11" w:rsidRPr="00911B11" w:rsidRDefault="00911B11" w:rsidP="00911B11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- 1 экземпляр на каждый резервуар на бумажном носите</w:t>
            </w: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softHyphen/>
              <w:t>ле.</w:t>
            </w:r>
          </w:p>
          <w:p w:rsidR="00911B11" w:rsidRPr="00911B11" w:rsidRDefault="00911B11" w:rsidP="00911B11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11B11" w:rsidRPr="00911B11" w:rsidTr="00911B1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6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23.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Требования к передаче ма</w:t>
            </w: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softHyphen/>
              <w:t>териалов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911B11">
              <w:rPr>
                <w:sz w:val="20"/>
                <w:szCs w:val="20"/>
                <w:lang w:eastAsia="en-US"/>
              </w:rPr>
              <w:t xml:space="preserve">- </w:t>
            </w:r>
            <w:r w:rsidRPr="00911B11"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1 экземпляр на бумажном носителе на каждый резер</w:t>
            </w:r>
            <w:r w:rsidRPr="00911B11">
              <w:rPr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softHyphen/>
              <w:t>вуар</w:t>
            </w: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+ электронную версию на каждый резервуар в формате</w:t>
            </w: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val="en-US" w:bidi="ru-RU"/>
              </w:rPr>
              <w:t>Word</w:t>
            </w: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, </w:t>
            </w: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val="en-US" w:bidi="ru-RU"/>
              </w:rPr>
              <w:t>pdf</w:t>
            </w: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.</w:t>
            </w:r>
          </w:p>
        </w:tc>
      </w:tr>
      <w:tr w:rsidR="00911B11" w:rsidRPr="00911B11" w:rsidTr="00911B1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24.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pacing w:val="-4"/>
                <w:sz w:val="20"/>
                <w:szCs w:val="20"/>
                <w:lang w:eastAsia="en-US"/>
              </w:rPr>
              <w:t>Требования к сметной документации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bidi="ru-RU"/>
              </w:rPr>
              <w:t>Разработать калькуляцию на весь комплекс проведения экспертизы ПБ в произвольной форме.</w:t>
            </w:r>
          </w:p>
        </w:tc>
      </w:tr>
      <w:tr w:rsidR="00911B11" w:rsidRPr="00911B11" w:rsidTr="00911B11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left="360" w:hanging="331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sz w:val="20"/>
                <w:szCs w:val="20"/>
                <w:lang w:eastAsia="en-US"/>
              </w:rPr>
              <w:t>25.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b/>
                <w:sz w:val="20"/>
                <w:szCs w:val="20"/>
                <w:lang w:eastAsia="en-US"/>
              </w:rPr>
              <w:t>Перечень согласований с федеральными надзорными органами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B11" w:rsidRPr="00911B11" w:rsidRDefault="00911B11" w:rsidP="00911B11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11B11">
              <w:rPr>
                <w:rFonts w:eastAsia="Calibri"/>
                <w:iCs/>
                <w:sz w:val="20"/>
                <w:szCs w:val="20"/>
              </w:rPr>
              <w:t>Внесение заключений ЭПБ в реестр заключений экспертизы промышленной безопасности МТУ Ростехнадзора.</w:t>
            </w:r>
          </w:p>
        </w:tc>
      </w:tr>
    </w:tbl>
    <w:p w:rsidR="00B15CF2" w:rsidRDefault="00B15CF2" w:rsidP="00B159F1">
      <w:pPr>
        <w:suppressAutoHyphens/>
        <w:ind w:firstLine="0"/>
        <w:rPr>
          <w:b/>
          <w:sz w:val="20"/>
          <w:szCs w:val="20"/>
        </w:rPr>
      </w:pPr>
    </w:p>
    <w:p w:rsidR="00B159F1" w:rsidRPr="006E17FB" w:rsidRDefault="00B159F1" w:rsidP="00B159F1">
      <w:pPr>
        <w:suppressAutoHyphens/>
        <w:ind w:firstLine="0"/>
        <w:rPr>
          <w:b/>
          <w:sz w:val="20"/>
          <w:szCs w:val="20"/>
        </w:rPr>
      </w:pPr>
      <w:bookmarkStart w:id="2" w:name="_Hlk20473896"/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B159F1" w:rsidRPr="006E17FB" w:rsidRDefault="00B159F1" w:rsidP="00B159F1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B159F1" w:rsidRPr="006E17FB" w:rsidTr="00740D23">
        <w:tc>
          <w:tcPr>
            <w:tcW w:w="3708" w:type="dxa"/>
            <w:shd w:val="clear" w:color="auto" w:fill="auto"/>
          </w:tcPr>
          <w:p w:rsidR="00B159F1" w:rsidRPr="006E17FB" w:rsidRDefault="00B159F1" w:rsidP="00740D23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B159F1" w:rsidRPr="006E17FB" w:rsidRDefault="00B159F1" w:rsidP="00740D2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B159F1" w:rsidRPr="006E17FB" w:rsidRDefault="00B159F1" w:rsidP="00740D2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B159F1" w:rsidRPr="006E17FB" w:rsidRDefault="00B159F1" w:rsidP="00740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B159F1" w:rsidRPr="006E17FB" w:rsidRDefault="00B159F1" w:rsidP="00B159F1">
      <w:pPr>
        <w:widowControl w:val="0"/>
        <w:spacing w:line="24" w:lineRule="atLeast"/>
        <w:rPr>
          <w:bCs/>
          <w:sz w:val="20"/>
          <w:szCs w:val="20"/>
        </w:rPr>
      </w:pPr>
    </w:p>
    <w:p w:rsidR="00B159F1" w:rsidRPr="006E17FB" w:rsidRDefault="00B159F1" w:rsidP="00B159F1">
      <w:pPr>
        <w:widowControl w:val="0"/>
        <w:spacing w:line="24" w:lineRule="atLeast"/>
        <w:rPr>
          <w:bCs/>
          <w:sz w:val="20"/>
          <w:szCs w:val="20"/>
        </w:rPr>
      </w:pPr>
    </w:p>
    <w:p w:rsidR="00F9017C" w:rsidRDefault="00B159F1" w:rsidP="00B159F1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</w:t>
      </w:r>
      <w:bookmarkEnd w:id="2"/>
    </w:p>
    <w:p w:rsidR="008F07E9" w:rsidRPr="008F07E9" w:rsidRDefault="008F07E9" w:rsidP="008F07E9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22"/>
          <w:szCs w:val="22"/>
          <w:lang w:eastAsia="en-US"/>
        </w:rPr>
      </w:pPr>
      <w:r w:rsidRPr="008F07E9"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Приложение №1</w:t>
      </w:r>
    </w:p>
    <w:p w:rsidR="008F07E9" w:rsidRPr="008F07E9" w:rsidRDefault="008F07E9" w:rsidP="008F07E9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36"/>
          <w:szCs w:val="36"/>
          <w:lang w:eastAsia="en-US"/>
        </w:rPr>
      </w:pPr>
      <w:r w:rsidRPr="008F07E9">
        <w:rPr>
          <w:rFonts w:eastAsia="Calibri"/>
          <w:b/>
          <w:sz w:val="36"/>
          <w:szCs w:val="36"/>
          <w:lang w:eastAsia="en-US"/>
        </w:rPr>
        <w:t xml:space="preserve">                                   </w:t>
      </w:r>
    </w:p>
    <w:p w:rsidR="008F07E9" w:rsidRPr="008F07E9" w:rsidRDefault="008F07E9" w:rsidP="008F07E9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36"/>
          <w:szCs w:val="36"/>
          <w:lang w:eastAsia="en-US"/>
        </w:rPr>
      </w:pPr>
    </w:p>
    <w:p w:rsidR="008F07E9" w:rsidRPr="008F07E9" w:rsidRDefault="008F07E9" w:rsidP="008F07E9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36"/>
          <w:szCs w:val="36"/>
          <w:lang w:eastAsia="en-US"/>
        </w:rPr>
      </w:pPr>
      <w:r w:rsidRPr="008F07E9">
        <w:rPr>
          <w:rFonts w:eastAsia="Calibri"/>
          <w:b/>
          <w:sz w:val="36"/>
          <w:szCs w:val="36"/>
          <w:lang w:eastAsia="en-US"/>
        </w:rPr>
        <w:t xml:space="preserve">                                     Г Л О С А Р И Й</w:t>
      </w:r>
    </w:p>
    <w:p w:rsidR="008F07E9" w:rsidRPr="008F07E9" w:rsidRDefault="008F07E9" w:rsidP="008F07E9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36"/>
          <w:szCs w:val="36"/>
          <w:lang w:eastAsia="en-US"/>
        </w:rPr>
      </w:pPr>
    </w:p>
    <w:p w:rsidR="008F07E9" w:rsidRPr="008F07E9" w:rsidRDefault="008F07E9" w:rsidP="008F07E9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Cs w:val="24"/>
          <w:lang w:eastAsia="en-US"/>
        </w:rPr>
      </w:pPr>
      <w:r w:rsidRPr="008F07E9">
        <w:rPr>
          <w:rFonts w:eastAsia="Calibri"/>
          <w:b/>
          <w:sz w:val="36"/>
          <w:szCs w:val="36"/>
          <w:lang w:eastAsia="en-US"/>
        </w:rPr>
        <w:t xml:space="preserve">РФ-                           </w:t>
      </w:r>
      <w:r w:rsidRPr="008F07E9">
        <w:rPr>
          <w:rFonts w:eastAsia="Calibri"/>
          <w:szCs w:val="24"/>
          <w:lang w:eastAsia="en-US"/>
        </w:rPr>
        <w:t>Российская Федерация</w:t>
      </w:r>
    </w:p>
    <w:p w:rsidR="008F07E9" w:rsidRPr="008F07E9" w:rsidRDefault="008F07E9" w:rsidP="008F07E9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 w:val="36"/>
          <w:szCs w:val="36"/>
          <w:lang w:eastAsia="en-US"/>
        </w:rPr>
      </w:pPr>
      <w:r w:rsidRPr="008F07E9">
        <w:rPr>
          <w:rFonts w:eastAsia="Calibri"/>
          <w:b/>
          <w:sz w:val="36"/>
          <w:szCs w:val="36"/>
          <w:lang w:eastAsia="en-US"/>
        </w:rPr>
        <w:t xml:space="preserve">ФЗ-                           </w:t>
      </w:r>
      <w:r w:rsidRPr="008F07E9">
        <w:rPr>
          <w:rFonts w:eastAsia="Calibri"/>
          <w:szCs w:val="24"/>
          <w:lang w:eastAsia="en-US"/>
        </w:rPr>
        <w:t>Федеральный Закон</w:t>
      </w:r>
    </w:p>
    <w:p w:rsidR="008F07E9" w:rsidRPr="008F07E9" w:rsidRDefault="008F07E9" w:rsidP="008F07E9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color w:val="333333"/>
          <w:szCs w:val="24"/>
          <w:shd w:val="clear" w:color="auto" w:fill="FFFFFF"/>
          <w:lang w:eastAsia="en-US"/>
        </w:rPr>
      </w:pPr>
      <w:proofErr w:type="spellStart"/>
      <w:r w:rsidRPr="008F07E9">
        <w:rPr>
          <w:rFonts w:eastAsia="Calibri"/>
          <w:b/>
          <w:sz w:val="36"/>
          <w:szCs w:val="36"/>
          <w:lang w:eastAsia="en-US"/>
        </w:rPr>
        <w:t>ГрК</w:t>
      </w:r>
      <w:proofErr w:type="spellEnd"/>
      <w:r w:rsidRPr="008F07E9">
        <w:rPr>
          <w:rFonts w:eastAsia="Calibri"/>
          <w:b/>
          <w:sz w:val="36"/>
          <w:szCs w:val="36"/>
          <w:lang w:eastAsia="en-US"/>
        </w:rPr>
        <w:t xml:space="preserve"> РФ-                   </w:t>
      </w:r>
      <w:r w:rsidRPr="008F07E9">
        <w:rPr>
          <w:rFonts w:eastAsia="Calibri"/>
          <w:bCs/>
          <w:color w:val="333333"/>
          <w:szCs w:val="24"/>
          <w:lang w:eastAsia="en-US"/>
        </w:rPr>
        <w:t>Градостроительный</w:t>
      </w:r>
      <w:r w:rsidRPr="008F07E9">
        <w:rPr>
          <w:rFonts w:eastAsia="Calibri"/>
          <w:color w:val="333333"/>
          <w:szCs w:val="24"/>
          <w:shd w:val="clear" w:color="auto" w:fill="FFFFFF"/>
          <w:lang w:eastAsia="en-US"/>
        </w:rPr>
        <w:t xml:space="preserve"> </w:t>
      </w:r>
      <w:r w:rsidRPr="008F07E9">
        <w:rPr>
          <w:rFonts w:eastAsia="Calibri"/>
          <w:bCs/>
          <w:color w:val="333333"/>
          <w:szCs w:val="24"/>
          <w:lang w:eastAsia="en-US"/>
        </w:rPr>
        <w:t>Кодекс</w:t>
      </w:r>
      <w:r w:rsidRPr="008F07E9">
        <w:rPr>
          <w:rFonts w:eastAsia="Calibri"/>
          <w:color w:val="333333"/>
          <w:szCs w:val="24"/>
          <w:shd w:val="clear" w:color="auto" w:fill="FFFFFF"/>
          <w:lang w:eastAsia="en-US"/>
        </w:rPr>
        <w:t xml:space="preserve"> </w:t>
      </w:r>
      <w:r w:rsidRPr="008F07E9">
        <w:rPr>
          <w:rFonts w:eastAsia="Calibri"/>
          <w:bCs/>
          <w:color w:val="333333"/>
          <w:szCs w:val="24"/>
          <w:lang w:eastAsia="en-US"/>
        </w:rPr>
        <w:t>Российской</w:t>
      </w:r>
      <w:r w:rsidRPr="008F07E9">
        <w:rPr>
          <w:rFonts w:eastAsia="Calibri"/>
          <w:color w:val="333333"/>
          <w:szCs w:val="24"/>
          <w:shd w:val="clear" w:color="auto" w:fill="FFFFFF"/>
          <w:lang w:eastAsia="en-US"/>
        </w:rPr>
        <w:t xml:space="preserve"> </w:t>
      </w:r>
      <w:r w:rsidRPr="008F07E9">
        <w:rPr>
          <w:rFonts w:eastAsia="Calibri"/>
          <w:bCs/>
          <w:color w:val="333333"/>
          <w:szCs w:val="24"/>
          <w:lang w:eastAsia="en-US"/>
        </w:rPr>
        <w:t>Федерации</w:t>
      </w:r>
      <w:r w:rsidRPr="008F07E9">
        <w:rPr>
          <w:rFonts w:eastAsia="Calibri"/>
          <w:color w:val="333333"/>
          <w:szCs w:val="24"/>
          <w:shd w:val="clear" w:color="auto" w:fill="FFFFFF"/>
          <w:lang w:eastAsia="en-US"/>
        </w:rPr>
        <w:t xml:space="preserve"> </w:t>
      </w:r>
    </w:p>
    <w:p w:rsidR="008F07E9" w:rsidRPr="008F07E9" w:rsidRDefault="008F07E9" w:rsidP="008F07E9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Cs w:val="24"/>
          <w:lang w:eastAsia="en-US"/>
        </w:rPr>
      </w:pPr>
      <w:r w:rsidRPr="008F07E9">
        <w:rPr>
          <w:rFonts w:eastAsia="Calibri"/>
          <w:b/>
          <w:sz w:val="36"/>
          <w:szCs w:val="36"/>
          <w:lang w:eastAsia="en-US"/>
        </w:rPr>
        <w:t xml:space="preserve">ГСМ-                        </w:t>
      </w:r>
      <w:r w:rsidRPr="008F07E9">
        <w:rPr>
          <w:rFonts w:eastAsia="Calibri"/>
          <w:szCs w:val="24"/>
          <w:lang w:eastAsia="en-US"/>
        </w:rPr>
        <w:t>горючи смазочные материалы</w:t>
      </w:r>
    </w:p>
    <w:p w:rsidR="008F07E9" w:rsidRPr="008F07E9" w:rsidRDefault="008F07E9" w:rsidP="008F07E9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Cs w:val="24"/>
          <w:lang w:eastAsia="en-US"/>
        </w:rPr>
      </w:pPr>
      <w:r w:rsidRPr="008F07E9">
        <w:rPr>
          <w:rFonts w:eastAsia="Calibri"/>
          <w:b/>
          <w:sz w:val="36"/>
          <w:szCs w:val="36"/>
          <w:lang w:eastAsia="en-US"/>
        </w:rPr>
        <w:t xml:space="preserve">ППН-                        </w:t>
      </w:r>
      <w:r w:rsidRPr="008F07E9">
        <w:rPr>
          <w:rFonts w:eastAsia="Calibri"/>
          <w:szCs w:val="24"/>
          <w:lang w:eastAsia="en-US"/>
        </w:rPr>
        <w:t xml:space="preserve">пункт </w:t>
      </w:r>
      <w:proofErr w:type="spellStart"/>
      <w:r w:rsidRPr="008F07E9">
        <w:rPr>
          <w:rFonts w:eastAsia="Calibri"/>
          <w:szCs w:val="24"/>
          <w:lang w:eastAsia="en-US"/>
        </w:rPr>
        <w:t>предперронного</w:t>
      </w:r>
      <w:proofErr w:type="spellEnd"/>
      <w:r w:rsidRPr="008F07E9">
        <w:rPr>
          <w:rFonts w:eastAsia="Calibri"/>
          <w:szCs w:val="24"/>
          <w:lang w:eastAsia="en-US"/>
        </w:rPr>
        <w:t xml:space="preserve"> налива</w:t>
      </w:r>
    </w:p>
    <w:p w:rsidR="008F07E9" w:rsidRPr="008F07E9" w:rsidRDefault="008F07E9" w:rsidP="008F07E9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 w:val="36"/>
          <w:szCs w:val="36"/>
          <w:lang w:eastAsia="en-US"/>
        </w:rPr>
      </w:pPr>
      <w:r w:rsidRPr="008F07E9">
        <w:rPr>
          <w:rFonts w:eastAsia="Calibri"/>
          <w:b/>
          <w:sz w:val="36"/>
          <w:szCs w:val="36"/>
          <w:lang w:eastAsia="en-US"/>
        </w:rPr>
        <w:t>РП</w:t>
      </w:r>
      <w:r w:rsidRPr="008F07E9">
        <w:rPr>
          <w:rFonts w:eastAsia="Calibri"/>
          <w:sz w:val="36"/>
          <w:szCs w:val="36"/>
          <w:lang w:eastAsia="en-US"/>
        </w:rPr>
        <w:t xml:space="preserve">-                            </w:t>
      </w:r>
      <w:r w:rsidRPr="008F07E9">
        <w:rPr>
          <w:rFonts w:eastAsia="Calibri"/>
          <w:szCs w:val="24"/>
          <w:lang w:eastAsia="en-US"/>
        </w:rPr>
        <w:t>раздаточный пункт</w:t>
      </w:r>
    </w:p>
    <w:p w:rsidR="008F07E9" w:rsidRPr="008F07E9" w:rsidRDefault="008F07E9" w:rsidP="008F07E9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Cs w:val="24"/>
          <w:lang w:eastAsia="en-US"/>
        </w:rPr>
      </w:pPr>
      <w:r w:rsidRPr="008F07E9">
        <w:rPr>
          <w:rFonts w:eastAsia="Calibri"/>
          <w:b/>
          <w:sz w:val="36"/>
          <w:szCs w:val="36"/>
          <w:lang w:eastAsia="en-US"/>
        </w:rPr>
        <w:t xml:space="preserve">ОТ-                            </w:t>
      </w:r>
      <w:r w:rsidRPr="008F07E9">
        <w:rPr>
          <w:rFonts w:eastAsia="Calibri"/>
          <w:szCs w:val="24"/>
          <w:lang w:eastAsia="en-US"/>
        </w:rPr>
        <w:t>охрана труда</w:t>
      </w:r>
    </w:p>
    <w:p w:rsidR="008F07E9" w:rsidRPr="008F07E9" w:rsidRDefault="008F07E9" w:rsidP="008F07E9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szCs w:val="24"/>
          <w:lang w:eastAsia="en-US"/>
        </w:rPr>
      </w:pPr>
      <w:r w:rsidRPr="008F07E9">
        <w:rPr>
          <w:rFonts w:eastAsia="Calibri"/>
          <w:b/>
          <w:sz w:val="36"/>
          <w:szCs w:val="36"/>
          <w:lang w:eastAsia="en-US"/>
        </w:rPr>
        <w:t xml:space="preserve">ПБ-                            </w:t>
      </w:r>
      <w:r w:rsidRPr="008F07E9">
        <w:rPr>
          <w:rFonts w:eastAsia="Calibri"/>
          <w:szCs w:val="24"/>
          <w:lang w:eastAsia="en-US"/>
        </w:rPr>
        <w:t>пожарная безопасность</w:t>
      </w:r>
    </w:p>
    <w:p w:rsidR="008F07E9" w:rsidRPr="008F07E9" w:rsidRDefault="008F07E9" w:rsidP="008F07E9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Cs w:val="24"/>
          <w:lang w:eastAsia="en-US"/>
        </w:rPr>
      </w:pPr>
      <w:r w:rsidRPr="008F07E9">
        <w:rPr>
          <w:rFonts w:eastAsia="Calibri"/>
          <w:b/>
          <w:sz w:val="36"/>
          <w:szCs w:val="36"/>
          <w:lang w:eastAsia="en-US"/>
        </w:rPr>
        <w:t xml:space="preserve">ООС-                         </w:t>
      </w:r>
      <w:r w:rsidRPr="008F07E9">
        <w:rPr>
          <w:rFonts w:eastAsia="Calibri"/>
          <w:szCs w:val="24"/>
          <w:lang w:eastAsia="en-US"/>
        </w:rPr>
        <w:t>охрана окружающей среды</w:t>
      </w:r>
    </w:p>
    <w:p w:rsidR="008F07E9" w:rsidRPr="008F07E9" w:rsidRDefault="008F07E9" w:rsidP="008F07E9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color w:val="000000"/>
          <w:szCs w:val="24"/>
          <w:shd w:val="clear" w:color="auto" w:fill="FFFFFF"/>
          <w:lang w:eastAsia="en-US"/>
        </w:rPr>
      </w:pPr>
      <w:r w:rsidRPr="008F07E9">
        <w:rPr>
          <w:rFonts w:eastAsia="Calibri"/>
          <w:b/>
          <w:sz w:val="36"/>
          <w:szCs w:val="36"/>
          <w:lang w:eastAsia="en-US"/>
        </w:rPr>
        <w:t>БТИ</w:t>
      </w:r>
      <w:r w:rsidRPr="008F07E9">
        <w:rPr>
          <w:rFonts w:eastAsia="Calibri"/>
          <w:b/>
          <w:szCs w:val="24"/>
          <w:lang w:eastAsia="en-US"/>
        </w:rPr>
        <w:t xml:space="preserve">-                                       </w:t>
      </w:r>
      <w:r w:rsidRPr="008F07E9">
        <w:rPr>
          <w:rFonts w:eastAsia="Calibri"/>
          <w:color w:val="000000"/>
          <w:szCs w:val="24"/>
          <w:shd w:val="clear" w:color="auto" w:fill="FFFFFF"/>
          <w:lang w:eastAsia="en-US"/>
        </w:rPr>
        <w:t>бюро технической инвентаризации</w:t>
      </w:r>
    </w:p>
    <w:p w:rsidR="008F07E9" w:rsidRPr="008F07E9" w:rsidRDefault="008F07E9" w:rsidP="008F07E9">
      <w:pPr>
        <w:tabs>
          <w:tab w:val="clear" w:pos="1134"/>
          <w:tab w:val="left" w:pos="3285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b/>
          <w:color w:val="000000"/>
          <w:sz w:val="36"/>
          <w:szCs w:val="36"/>
          <w:shd w:val="clear" w:color="auto" w:fill="FFFFFF"/>
          <w:lang w:eastAsia="en-US"/>
        </w:rPr>
      </w:pPr>
      <w:r w:rsidRPr="008F07E9">
        <w:rPr>
          <w:rFonts w:eastAsia="Calibri"/>
          <w:b/>
          <w:sz w:val="36"/>
          <w:szCs w:val="36"/>
          <w:lang w:eastAsia="en-US"/>
        </w:rPr>
        <w:t xml:space="preserve">ЭПБ-                          </w:t>
      </w:r>
      <w:r w:rsidRPr="008F07E9">
        <w:rPr>
          <w:rFonts w:eastAsia="Calibri"/>
          <w:szCs w:val="24"/>
          <w:lang w:eastAsia="en-US"/>
        </w:rPr>
        <w:t>экспертиза промышленной безопасности</w:t>
      </w:r>
    </w:p>
    <w:p w:rsidR="008F07E9" w:rsidRPr="008F07E9" w:rsidRDefault="008F07E9" w:rsidP="008F07E9">
      <w:pPr>
        <w:tabs>
          <w:tab w:val="clear" w:pos="1134"/>
        </w:tabs>
        <w:kinsoku/>
        <w:overflowPunct/>
        <w:autoSpaceDE/>
        <w:autoSpaceDN/>
        <w:spacing w:after="200" w:line="0" w:lineRule="atLeast"/>
        <w:ind w:firstLine="0"/>
        <w:outlineLvl w:val="0"/>
        <w:rPr>
          <w:rFonts w:eastAsia="Calibri"/>
          <w:szCs w:val="24"/>
          <w:lang w:eastAsia="en-US"/>
        </w:rPr>
      </w:pPr>
      <w:r w:rsidRPr="008F07E9">
        <w:rPr>
          <w:rFonts w:eastAsia="Calibri"/>
          <w:b/>
          <w:sz w:val="36"/>
          <w:szCs w:val="36"/>
          <w:lang w:eastAsia="en-US"/>
        </w:rPr>
        <w:t>ВИК-</w:t>
      </w:r>
      <w:r w:rsidRPr="008F07E9">
        <w:rPr>
          <w:rFonts w:eastAsia="Calibri"/>
          <w:szCs w:val="24"/>
          <w:lang w:eastAsia="en-US"/>
        </w:rPr>
        <w:t xml:space="preserve">                                      визуально измерительный контроль </w:t>
      </w:r>
    </w:p>
    <w:p w:rsidR="008F07E9" w:rsidRPr="008F07E9" w:rsidRDefault="008F07E9" w:rsidP="008F07E9">
      <w:pPr>
        <w:tabs>
          <w:tab w:val="clear" w:pos="1134"/>
        </w:tabs>
        <w:kinsoku/>
        <w:overflowPunct/>
        <w:autoSpaceDE/>
        <w:autoSpaceDN/>
        <w:spacing w:after="200" w:line="0" w:lineRule="atLeast"/>
        <w:ind w:firstLine="0"/>
        <w:outlineLvl w:val="0"/>
        <w:rPr>
          <w:rFonts w:eastAsia="Calibri"/>
          <w:szCs w:val="24"/>
          <w:lang w:eastAsia="en-US"/>
        </w:rPr>
      </w:pPr>
      <w:r w:rsidRPr="008F07E9">
        <w:rPr>
          <w:rFonts w:eastAsia="Calibri"/>
          <w:b/>
          <w:sz w:val="36"/>
          <w:szCs w:val="36"/>
          <w:lang w:eastAsia="en-US"/>
        </w:rPr>
        <w:t>УЗК-</w:t>
      </w:r>
      <w:r w:rsidRPr="008F07E9">
        <w:rPr>
          <w:rFonts w:eastAsia="Calibri"/>
          <w:szCs w:val="24"/>
          <w:lang w:eastAsia="en-US"/>
        </w:rPr>
        <w:t xml:space="preserve">                                        ультразвуковая </w:t>
      </w:r>
      <w:proofErr w:type="spellStart"/>
      <w:r w:rsidRPr="008F07E9">
        <w:rPr>
          <w:rFonts w:eastAsia="Calibri"/>
          <w:szCs w:val="24"/>
          <w:lang w:eastAsia="en-US"/>
        </w:rPr>
        <w:t>толщинометрия</w:t>
      </w:r>
      <w:proofErr w:type="spellEnd"/>
    </w:p>
    <w:p w:rsidR="008F07E9" w:rsidRPr="008F07E9" w:rsidRDefault="008F07E9" w:rsidP="008F07E9">
      <w:pPr>
        <w:tabs>
          <w:tab w:val="clear" w:pos="1134"/>
        </w:tabs>
        <w:kinsoku/>
        <w:overflowPunct/>
        <w:autoSpaceDE/>
        <w:autoSpaceDN/>
        <w:spacing w:after="200" w:line="0" w:lineRule="atLeast"/>
        <w:ind w:firstLine="0"/>
        <w:outlineLvl w:val="0"/>
        <w:rPr>
          <w:rFonts w:eastAsia="Calibri"/>
          <w:szCs w:val="24"/>
          <w:lang w:eastAsia="en-US"/>
        </w:rPr>
      </w:pPr>
      <w:r w:rsidRPr="008F07E9">
        <w:rPr>
          <w:rFonts w:eastAsia="Calibri"/>
          <w:b/>
          <w:sz w:val="36"/>
          <w:szCs w:val="36"/>
          <w:lang w:eastAsia="en-US"/>
        </w:rPr>
        <w:t xml:space="preserve"> РК-</w:t>
      </w:r>
      <w:r w:rsidRPr="008F07E9">
        <w:rPr>
          <w:rFonts w:eastAsia="Calibri"/>
          <w:szCs w:val="24"/>
          <w:lang w:eastAsia="en-US"/>
        </w:rPr>
        <w:t xml:space="preserve">                                          рентгеновский контроль</w:t>
      </w:r>
    </w:p>
    <w:p w:rsidR="008F07E9" w:rsidRPr="008F07E9" w:rsidRDefault="008F07E9" w:rsidP="008F07E9">
      <w:pPr>
        <w:tabs>
          <w:tab w:val="clear" w:pos="1134"/>
        </w:tabs>
        <w:kinsoku/>
        <w:overflowPunct/>
        <w:autoSpaceDE/>
        <w:autoSpaceDN/>
        <w:spacing w:after="200" w:line="0" w:lineRule="atLeast"/>
        <w:ind w:firstLine="0"/>
        <w:outlineLvl w:val="0"/>
        <w:rPr>
          <w:rFonts w:eastAsia="Calibri"/>
          <w:b/>
          <w:sz w:val="36"/>
          <w:szCs w:val="36"/>
          <w:lang w:eastAsia="en-US"/>
        </w:rPr>
      </w:pPr>
      <w:r w:rsidRPr="008F07E9">
        <w:rPr>
          <w:rFonts w:eastAsia="Calibri"/>
          <w:b/>
          <w:sz w:val="36"/>
          <w:szCs w:val="36"/>
          <w:lang w:eastAsia="en-US"/>
        </w:rPr>
        <w:t>АЭ-</w:t>
      </w:r>
      <w:r w:rsidRPr="008F07E9">
        <w:rPr>
          <w:rFonts w:eastAsia="Calibri"/>
          <w:szCs w:val="24"/>
          <w:lang w:eastAsia="en-US"/>
        </w:rPr>
        <w:t xml:space="preserve">                                            акустико-эмиссионный</w:t>
      </w:r>
    </w:p>
    <w:p w:rsidR="008F07E9" w:rsidRPr="008F07E9" w:rsidRDefault="008F07E9" w:rsidP="008F07E9">
      <w:pPr>
        <w:tabs>
          <w:tab w:val="clear" w:pos="1134"/>
          <w:tab w:val="left" w:pos="3119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Cs w:val="24"/>
          <w:lang w:eastAsia="en-US"/>
        </w:rPr>
      </w:pPr>
      <w:r w:rsidRPr="008F07E9">
        <w:rPr>
          <w:rFonts w:eastAsia="Calibri"/>
          <w:b/>
          <w:sz w:val="36"/>
          <w:szCs w:val="36"/>
          <w:lang w:eastAsia="en-US"/>
        </w:rPr>
        <w:t xml:space="preserve">НТД-                         </w:t>
      </w:r>
      <w:r w:rsidRPr="008F07E9">
        <w:rPr>
          <w:rFonts w:eastAsia="Calibri"/>
          <w:bCs/>
          <w:color w:val="333333"/>
          <w:szCs w:val="24"/>
          <w:lang w:eastAsia="en-US"/>
        </w:rPr>
        <w:t>нормативно</w:t>
      </w:r>
      <w:r w:rsidRPr="008F07E9">
        <w:rPr>
          <w:rFonts w:eastAsia="Calibri"/>
          <w:color w:val="333333"/>
          <w:szCs w:val="24"/>
          <w:shd w:val="clear" w:color="auto" w:fill="FFFFFF"/>
          <w:lang w:eastAsia="en-US"/>
        </w:rPr>
        <w:t>-</w:t>
      </w:r>
      <w:r w:rsidRPr="008F07E9">
        <w:rPr>
          <w:rFonts w:eastAsia="Calibri"/>
          <w:bCs/>
          <w:color w:val="333333"/>
          <w:szCs w:val="24"/>
          <w:lang w:eastAsia="en-US"/>
        </w:rPr>
        <w:t>техническая</w:t>
      </w:r>
      <w:r w:rsidRPr="008F07E9">
        <w:rPr>
          <w:rFonts w:eastAsia="Calibri"/>
          <w:color w:val="333333"/>
          <w:szCs w:val="24"/>
          <w:shd w:val="clear" w:color="auto" w:fill="FFFFFF"/>
          <w:lang w:eastAsia="en-US"/>
        </w:rPr>
        <w:t xml:space="preserve"> </w:t>
      </w:r>
      <w:r w:rsidRPr="008F07E9">
        <w:rPr>
          <w:rFonts w:eastAsia="Calibri"/>
          <w:bCs/>
          <w:color w:val="333333"/>
          <w:szCs w:val="24"/>
          <w:lang w:eastAsia="en-US"/>
        </w:rPr>
        <w:t>документация</w:t>
      </w:r>
    </w:p>
    <w:p w:rsidR="008F07E9" w:rsidRDefault="008F07E9" w:rsidP="008F07E9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Cs w:val="24"/>
          <w:lang w:eastAsia="en-US"/>
        </w:rPr>
      </w:pPr>
    </w:p>
    <w:p w:rsidR="008F07E9" w:rsidRDefault="008F07E9" w:rsidP="008F07E9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Cs w:val="24"/>
          <w:lang w:eastAsia="en-US"/>
        </w:rPr>
      </w:pPr>
    </w:p>
    <w:p w:rsidR="008F07E9" w:rsidRPr="008F07E9" w:rsidRDefault="008F07E9" w:rsidP="008F07E9">
      <w:pPr>
        <w:tabs>
          <w:tab w:val="clear" w:pos="1134"/>
          <w:tab w:val="left" w:pos="737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Cs w:val="24"/>
          <w:lang w:eastAsia="en-US"/>
        </w:rPr>
      </w:pPr>
      <w:bookmarkStart w:id="3" w:name="_GoBack"/>
      <w:bookmarkEnd w:id="3"/>
    </w:p>
    <w:p w:rsidR="008F07E9" w:rsidRPr="006E17FB" w:rsidRDefault="008F07E9" w:rsidP="008F07E9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8F07E9" w:rsidRPr="006E17FB" w:rsidRDefault="008F07E9" w:rsidP="008F07E9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8F07E9" w:rsidRPr="006E17FB" w:rsidTr="00740D23">
        <w:tc>
          <w:tcPr>
            <w:tcW w:w="3708" w:type="dxa"/>
            <w:shd w:val="clear" w:color="auto" w:fill="auto"/>
          </w:tcPr>
          <w:p w:rsidR="008F07E9" w:rsidRPr="006E17FB" w:rsidRDefault="008F07E9" w:rsidP="00740D23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8F07E9" w:rsidRPr="006E17FB" w:rsidRDefault="008F07E9" w:rsidP="00740D2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8F07E9" w:rsidRPr="006E17FB" w:rsidRDefault="008F07E9" w:rsidP="00740D2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8F07E9" w:rsidRPr="006E17FB" w:rsidRDefault="008F07E9" w:rsidP="00740D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8F07E9" w:rsidRPr="006E17FB" w:rsidRDefault="008F07E9" w:rsidP="008F07E9">
      <w:pPr>
        <w:widowControl w:val="0"/>
        <w:spacing w:line="24" w:lineRule="atLeast"/>
        <w:rPr>
          <w:bCs/>
          <w:sz w:val="20"/>
          <w:szCs w:val="20"/>
        </w:rPr>
      </w:pPr>
    </w:p>
    <w:p w:rsidR="008F07E9" w:rsidRPr="006E17FB" w:rsidRDefault="008F07E9" w:rsidP="008F07E9">
      <w:pPr>
        <w:widowControl w:val="0"/>
        <w:spacing w:line="24" w:lineRule="atLeast"/>
        <w:rPr>
          <w:bCs/>
          <w:sz w:val="20"/>
          <w:szCs w:val="20"/>
        </w:rPr>
      </w:pPr>
    </w:p>
    <w:p w:rsidR="008F07E9" w:rsidRDefault="008F07E9" w:rsidP="008F07E9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</w:t>
      </w:r>
    </w:p>
    <w:p w:rsidR="008F07E9" w:rsidRPr="00B159F1" w:rsidRDefault="008F07E9" w:rsidP="00B159F1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sectPr w:rsidR="008F07E9" w:rsidRPr="00B159F1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6CE0" w:rsidRDefault="00B96CE0">
      <w:r>
        <w:separator/>
      </w:r>
    </w:p>
  </w:endnote>
  <w:endnote w:type="continuationSeparator" w:id="0">
    <w:p w:rsidR="00B96CE0" w:rsidRDefault="00B96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6CE0" w:rsidRDefault="00B96CE0">
      <w:r>
        <w:separator/>
      </w:r>
    </w:p>
  </w:footnote>
  <w:footnote w:type="continuationSeparator" w:id="0">
    <w:p w:rsidR="00B96CE0" w:rsidRDefault="00B96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2ABA" w:rsidRPr="00564407" w:rsidRDefault="00982ABA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982ABA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82ABA" w:rsidRPr="001B5DAB" w:rsidRDefault="00982ABA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82ABA" w:rsidRDefault="00982ABA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7E584E"/>
    <w:multiLevelType w:val="multilevel"/>
    <w:tmpl w:val="EAFA3F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14657"/>
    <w:multiLevelType w:val="hybridMultilevel"/>
    <w:tmpl w:val="8138C512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83566"/>
    <w:multiLevelType w:val="hybridMultilevel"/>
    <w:tmpl w:val="8622597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E25554"/>
    <w:multiLevelType w:val="hybridMultilevel"/>
    <w:tmpl w:val="86CE19E4"/>
    <w:lvl w:ilvl="0" w:tplc="174408A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D5A40F4"/>
    <w:multiLevelType w:val="hybridMultilevel"/>
    <w:tmpl w:val="8CE00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E0181"/>
    <w:multiLevelType w:val="multilevel"/>
    <w:tmpl w:val="74962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1" w15:restartNumberingAfterBreak="0">
    <w:nsid w:val="2DC9238D"/>
    <w:multiLevelType w:val="hybridMultilevel"/>
    <w:tmpl w:val="0BE82370"/>
    <w:lvl w:ilvl="0" w:tplc="9A424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97148"/>
    <w:multiLevelType w:val="hybridMultilevel"/>
    <w:tmpl w:val="4A60B968"/>
    <w:lvl w:ilvl="0" w:tplc="9A424F1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453CE"/>
    <w:multiLevelType w:val="hybridMultilevel"/>
    <w:tmpl w:val="BAB6479E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6" w15:restartNumberingAfterBreak="0">
    <w:nsid w:val="41953C7E"/>
    <w:multiLevelType w:val="hybridMultilevel"/>
    <w:tmpl w:val="C67E6AAC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1344E"/>
    <w:multiLevelType w:val="hybridMultilevel"/>
    <w:tmpl w:val="9EF81694"/>
    <w:lvl w:ilvl="0" w:tplc="9A424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AE14D0"/>
    <w:multiLevelType w:val="hybridMultilevel"/>
    <w:tmpl w:val="BCCA37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D2433A"/>
    <w:multiLevelType w:val="hybridMultilevel"/>
    <w:tmpl w:val="EE909D52"/>
    <w:lvl w:ilvl="0" w:tplc="9BDA6D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970CE1"/>
    <w:multiLevelType w:val="hybridMultilevel"/>
    <w:tmpl w:val="821C0A24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770D71"/>
    <w:multiLevelType w:val="hybridMultilevel"/>
    <w:tmpl w:val="D4F68686"/>
    <w:lvl w:ilvl="0" w:tplc="4FFC06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C31D7C"/>
    <w:multiLevelType w:val="hybridMultilevel"/>
    <w:tmpl w:val="CF187EC2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276DE"/>
    <w:multiLevelType w:val="hybridMultilevel"/>
    <w:tmpl w:val="06C4F0EE"/>
    <w:lvl w:ilvl="0" w:tplc="4FFC06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8F2D61"/>
    <w:multiLevelType w:val="hybridMultilevel"/>
    <w:tmpl w:val="1BEEC13E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6E4BCD"/>
    <w:multiLevelType w:val="hybridMultilevel"/>
    <w:tmpl w:val="5BAE88B0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27"/>
  </w:num>
  <w:num w:numId="8">
    <w:abstractNumId w:val="17"/>
  </w:num>
  <w:num w:numId="9">
    <w:abstractNumId w:val="3"/>
  </w:num>
  <w:num w:numId="10">
    <w:abstractNumId w:val="26"/>
  </w:num>
  <w:num w:numId="11">
    <w:abstractNumId w:val="0"/>
  </w:num>
  <w:num w:numId="12">
    <w:abstractNumId w:val="22"/>
  </w:num>
  <w:num w:numId="13">
    <w:abstractNumId w:val="19"/>
  </w:num>
  <w:num w:numId="14">
    <w:abstractNumId w:val="8"/>
  </w:num>
  <w:num w:numId="15">
    <w:abstractNumId w:val="6"/>
  </w:num>
  <w:num w:numId="16">
    <w:abstractNumId w:val="2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5"/>
  </w:num>
  <w:num w:numId="20">
    <w:abstractNumId w:val="11"/>
  </w:num>
  <w:num w:numId="21">
    <w:abstractNumId w:val="18"/>
  </w:num>
  <w:num w:numId="22">
    <w:abstractNumId w:val="7"/>
  </w:num>
  <w:num w:numId="23">
    <w:abstractNumId w:val="14"/>
  </w:num>
  <w:num w:numId="24">
    <w:abstractNumId w:val="28"/>
  </w:num>
  <w:num w:numId="25">
    <w:abstractNumId w:val="24"/>
  </w:num>
  <w:num w:numId="26">
    <w:abstractNumId w:val="16"/>
  </w:num>
  <w:num w:numId="27">
    <w:abstractNumId w:val="4"/>
  </w:num>
  <w:num w:numId="28">
    <w:abstractNumId w:val="29"/>
  </w:num>
  <w:num w:numId="29">
    <w:abstractNumId w:val="21"/>
  </w:num>
  <w:num w:numId="30">
    <w:abstractNumId w:val="12"/>
  </w:num>
  <w:num w:numId="31">
    <w:abstractNumId w:val="1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23507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702B8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F07E9"/>
    <w:rsid w:val="008F2D53"/>
    <w:rsid w:val="00911B11"/>
    <w:rsid w:val="009546FF"/>
    <w:rsid w:val="00982ABA"/>
    <w:rsid w:val="0099006A"/>
    <w:rsid w:val="009A1E77"/>
    <w:rsid w:val="009D4B2F"/>
    <w:rsid w:val="009E0AFD"/>
    <w:rsid w:val="009F6DFB"/>
    <w:rsid w:val="00A052F9"/>
    <w:rsid w:val="00A20C29"/>
    <w:rsid w:val="00A45BD0"/>
    <w:rsid w:val="00A85BEF"/>
    <w:rsid w:val="00AA3D45"/>
    <w:rsid w:val="00AC3632"/>
    <w:rsid w:val="00AD48F4"/>
    <w:rsid w:val="00AD64F2"/>
    <w:rsid w:val="00AF515C"/>
    <w:rsid w:val="00B06AA0"/>
    <w:rsid w:val="00B159F1"/>
    <w:rsid w:val="00B15CF2"/>
    <w:rsid w:val="00B87AA8"/>
    <w:rsid w:val="00B96CE0"/>
    <w:rsid w:val="00B97C19"/>
    <w:rsid w:val="00BA3933"/>
    <w:rsid w:val="00BB216A"/>
    <w:rsid w:val="00BD3416"/>
    <w:rsid w:val="00BD58C5"/>
    <w:rsid w:val="00C11512"/>
    <w:rsid w:val="00C726AD"/>
    <w:rsid w:val="00CB7C51"/>
    <w:rsid w:val="00CD5728"/>
    <w:rsid w:val="00D57DE4"/>
    <w:rsid w:val="00DC0A0D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9017C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ECE0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39"/>
    <w:rsid w:val="00F9017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b"/>
    <w:uiPriority w:val="39"/>
    <w:rsid w:val="00F9017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b"/>
    <w:uiPriority w:val="59"/>
    <w:rsid w:val="00911B1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8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5</Pages>
  <Words>1784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43</cp:revision>
  <dcterms:created xsi:type="dcterms:W3CDTF">2018-07-13T11:25:00Z</dcterms:created>
  <dcterms:modified xsi:type="dcterms:W3CDTF">2019-10-30T13:15:00Z</dcterms:modified>
</cp:coreProperties>
</file>